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657"/>
        <w:jc w:val="right"/>
        <w:spacing w:before="96"/>
        <w:tabs>
          <w:tab w:val="left" w:pos="1003" w:leader="none"/>
          <w:tab w:val="left" w:pos="2338" w:leader="none"/>
        </w:tabs>
        <w:rPr>
          <w:sz w:val="23"/>
          <w:lang w:val="ru-RU"/>
        </w:rPr>
      </w:pPr>
      <w:r>
        <w:rPr>
          <w:color w:val="18181a"/>
          <w:sz w:val="23"/>
        </w:rPr>
        <w:tab/>
      </w:r>
      <w:r>
        <w:rPr>
          <w:sz w:val="23"/>
          <w:lang w:val="ru-RU"/>
        </w:rPr>
      </w:r>
      <w:r>
        <w:rPr>
          <w:sz w:val="23"/>
          <w:lang w:val="ru-RU"/>
        </w:rPr>
      </w:r>
    </w:p>
    <w:p>
      <w:pPr>
        <w:jc w:val="right"/>
        <w:rPr>
          <w:sz w:val="23"/>
          <w:lang w:val="ru-RU"/>
        </w:rPr>
        <w:sectPr>
          <w:footnotePr/>
          <w:endnotePr/>
          <w:type w:val="continuous"/>
          <w:pgSz w:w="11910" w:h="16840" w:orient="portrait"/>
          <w:pgMar w:top="920" w:right="197" w:bottom="280" w:left="1060" w:header="720" w:footer="720" w:gutter="0"/>
          <w:cols w:num="2" w:sep="0" w:space="720" w:equalWidth="0">
            <w:col w:w="4526" w:space="993"/>
            <w:col w:w="5134" w:space="0"/>
          </w:cols>
          <w:docGrid w:linePitch="360"/>
        </w:sectPr>
      </w:pPr>
      <w:r>
        <w:rPr>
          <w:sz w:val="23"/>
          <w:lang w:val="ru-RU"/>
        </w:rPr>
      </w:r>
      <w:r>
        <w:rPr>
          <w:sz w:val="23"/>
          <w:lang w:val="ru-RU"/>
        </w:rPr>
      </w:r>
      <w:r>
        <w:rPr>
          <w:sz w:val="23"/>
          <w:lang w:val="ru-RU"/>
        </w:rPr>
      </w:r>
    </w:p>
    <w:p>
      <w:pPr>
        <w:pStyle w:val="851"/>
        <w:ind w:left="0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widowControl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rcRect l="-117" t="-107" r="-117" b="-10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spacing w:line="360" w:lineRule="auto"/>
              <w:widowControl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  <w:lang w:val="ru-RU" w:eastAsia="zh-CN"/>
              </w:rPr>
            </w:pPr>
            <w:r>
              <w:rPr>
                <w:rFonts w:eastAsia="Calibri"/>
                <w:lang w:val="ru-RU"/>
              </w:rPr>
              <w:t xml:space="preserve">ГОСУДАРСТВЕННОЕ БЮДЖЕТНОЕ ПРОФЕССИОНАЛЬНОЕ ОБРАЗОВАТЕЛЬНОЕ </w:t>
            </w:r>
            <w:r>
              <w:rPr>
                <w:rFonts w:eastAsia="Calibri"/>
                <w:lang w:val="ru-RU"/>
              </w:rPr>
              <w:t xml:space="preserve">УЧРЕЖДЕНИЕ «</w:t>
            </w:r>
            <w:r>
              <w:rPr>
                <w:rFonts w:eastAsia="Calibri"/>
                <w:lang w:val="ru-RU"/>
              </w:rPr>
              <w:t xml:space="preserve">ЧЕЛЯБИНСКИЙ МЕХАНИКО – ТЕХНОЛОГИЧЕСКИЙ ТЕХНИКУМ»</w:t>
            </w:r>
            <w:r>
              <w:rPr>
                <w:sz w:val="24"/>
                <w:szCs w:val="24"/>
                <w:lang w:val="ru-RU" w:eastAsia="zh-CN"/>
              </w:rPr>
            </w:r>
            <w:r>
              <w:rPr>
                <w:sz w:val="24"/>
                <w:szCs w:val="24"/>
                <w:lang w:val="ru-RU" w:eastAsia="zh-CN"/>
              </w:rPr>
            </w:r>
          </w:p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</w:tbl>
    <w:p>
      <w:pPr>
        <w:spacing w:after="200" w:line="276" w:lineRule="auto"/>
        <w:widowControl/>
        <w:rPr>
          <w:rFonts w:eastAsia="Calibri"/>
          <w:lang w:val="ru-RU"/>
        </w:rPr>
      </w:pPr>
      <w:r>
        <w:rPr>
          <w:rFonts w:eastAsia="Calibri"/>
          <w:lang w:val="ru-RU"/>
        </w:rPr>
      </w:r>
      <w:r>
        <w:rPr>
          <w:rFonts w:eastAsia="Calibri"/>
          <w:lang w:val="ru-RU"/>
        </w:rPr>
      </w:r>
      <w:r>
        <w:rPr>
          <w:rFonts w:eastAsia="Calibri"/>
          <w:lang w:val="ru-RU"/>
        </w:rPr>
      </w:r>
    </w:p>
    <w:p>
      <w:pPr>
        <w:widowControl/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pStyle w:val="851"/>
        <w:ind w:left="0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pStyle w:val="851"/>
        <w:ind w:left="0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pStyle w:val="851"/>
        <w:ind w:left="0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pStyle w:val="851"/>
        <w:ind w:left="0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lang w:val="ru-RU" w:eastAsia="zh-CN"/>
        </w:rPr>
        <w:t xml:space="preserve">УДД.</w:t>
      </w:r>
      <w:r>
        <w:rPr>
          <w:b w:val="0"/>
          <w:bCs w:val="0"/>
          <w:sz w:val="24"/>
          <w:szCs w:val="24"/>
          <w:lang w:val="ru-RU" w:eastAsia="zh-CN"/>
        </w:rPr>
        <w:t xml:space="preserve">ЭК</w:t>
      </w:r>
      <w:r>
        <w:rPr>
          <w:b w:val="0"/>
          <w:bCs w:val="0"/>
          <w:sz w:val="24"/>
          <w:szCs w:val="24"/>
          <w:lang w:val="ru-RU" w:eastAsia="zh-CN"/>
        </w:rPr>
        <w:t xml:space="preserve">. 01. </w:t>
      </w:r>
      <w:r>
        <w:rPr>
          <w:b w:val="0"/>
          <w:bCs w:val="0"/>
          <w:sz w:val="24"/>
          <w:szCs w:val="24"/>
          <w:lang w:val="ru-RU" w:eastAsia="zh-CN"/>
        </w:rPr>
        <w:t xml:space="preserve"> ИНЖЕНЕРНОЕ ПРОЕКТИРОВАНИЕ В ФОРМЕ </w:t>
      </w:r>
      <w:r>
        <w:rPr>
          <w:b w:val="0"/>
          <w:bCs w:val="0"/>
          <w:sz w:val="24"/>
          <w:szCs w:val="24"/>
          <w:lang w:val="ru-RU" w:eastAsia="zh-CN"/>
        </w:rPr>
        <w:t xml:space="preserve">ИНДИВИДУАЛЬНОГО ПРОЕКТА</w:t>
      </w:r>
      <w:r>
        <w:rPr>
          <w:b w:val="0"/>
          <w:bCs w:val="0"/>
          <w:sz w:val="24"/>
          <w:szCs w:val="24"/>
          <w:lang w:val="ru-RU" w:eastAsia="zh-CN"/>
        </w:rPr>
        <w:t xml:space="preserve"> </w:t>
      </w:r>
      <w:r>
        <w:rPr>
          <w:b w:val="0"/>
          <w:bCs w:val="0"/>
          <w:sz w:val="24"/>
          <w:szCs w:val="24"/>
          <w:lang w:val="ru-RU" w:eastAsia="zh-CN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51"/>
        <w:ind w:left="0"/>
        <w:jc w:val="center"/>
        <w:rPr>
          <w:b w:val="0"/>
          <w:bCs w:val="0"/>
          <w:sz w:val="30"/>
        </w:rPr>
      </w:pPr>
      <w:r>
        <w:rPr>
          <w:b w:val="0"/>
          <w:bCs w:val="0"/>
          <w:sz w:val="24"/>
          <w:szCs w:val="24"/>
          <w:lang w:val="ru-RU"/>
        </w:rPr>
        <w:t xml:space="preserve">15.01.29 Контролер качества в машиностроении</w:t>
      </w:r>
      <w:r>
        <w:rPr>
          <w:b w:val="0"/>
          <w:bCs w:val="0"/>
          <w:sz w:val="30"/>
        </w:rPr>
      </w:r>
      <w:r>
        <w:rPr>
          <w:b w:val="0"/>
          <w:bCs w:val="0"/>
          <w:sz w:val="30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szCs w:val="30"/>
          <w:lang w:val="ru-RU"/>
        </w:rPr>
      </w:pPr>
      <w:r>
        <w:rPr>
          <w:sz w:val="30"/>
          <w:lang w:val="ru-RU"/>
        </w:rPr>
      </w: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1"/>
        <w:ind w:left="0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1"/>
        <w:ind w:left="0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1"/>
        <w:ind w:left="0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1"/>
        <w:ind w:left="0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1"/>
        <w:ind w:left="0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1"/>
        <w:ind w:left="0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1"/>
        <w:ind w:left="0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1"/>
        <w:ind w:left="0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2025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jc w:val="center"/>
        <w:rPr>
          <w:sz w:val="27"/>
          <w:lang w:val="ru-RU"/>
        </w:rPr>
        <w:sectPr>
          <w:footnotePr/>
          <w:endnotePr/>
          <w:type w:val="continuous"/>
          <w:pgSz w:w="11910" w:h="16840" w:orient="portrait"/>
          <w:pgMar w:top="920" w:right="197" w:bottom="280" w:left="1060" w:header="720" w:footer="720" w:gutter="0"/>
          <w:cols w:num="1" w:sep="0" w:space="720" w:equalWidth="1"/>
          <w:docGrid w:linePitch="360"/>
        </w:sectPr>
      </w:pPr>
      <w:r>
        <w:rPr>
          <w:sz w:val="27"/>
          <w:lang w:val="ru-RU"/>
        </w:rPr>
      </w:r>
      <w:r>
        <w:rPr>
          <w:sz w:val="27"/>
          <w:lang w:val="ru-RU"/>
        </w:rPr>
      </w:r>
      <w:r>
        <w:rPr>
          <w:sz w:val="27"/>
          <w:lang w:val="ru-RU"/>
        </w:rPr>
      </w:r>
    </w:p>
    <w:p>
      <w:pPr>
        <w:pStyle w:val="1_727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4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858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4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88" w:anchor="_Toc156825288" w:history="1">
        <w:r>
          <w:rPr>
            <w:rStyle w:val="858"/>
          </w:rPr>
          <w:t xml:space="preserve"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89" w:anchor="_Toc156825289" w:history="1">
        <w:r>
          <w:rPr>
            <w:rStyle w:val="858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_Toc156825289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0" w:anchor="_Toc156825290" w:history="1">
        <w:r>
          <w:rPr>
            <w:rStyle w:val="858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_Toc156825290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4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1" w:anchor="_Toc156825291" w:history="1">
        <w:r>
          <w:rPr>
            <w:rStyle w:val="858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2" w:anchor="_Toc156825292" w:history="1">
        <w:r>
          <w:rPr>
            <w:rStyle w:val="858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_Toc156825292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3" w:anchor="_Toc156825293" w:history="1">
        <w:r>
          <w:rPr>
            <w:rStyle w:val="858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_Toc156825293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5" w:anchor="_Toc156825295" w:history="1">
        <w:r>
          <w:rPr>
            <w:rStyle w:val="858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_Toc156825295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4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6" w:anchor="_Toc156825296" w:history="1">
        <w:r>
          <w:rPr>
            <w:rStyle w:val="858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7" w:anchor="_Toc156825297" w:history="1">
        <w:r>
          <w:rPr>
            <w:rStyle w:val="858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_Toc156825297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8" w:anchor="_Toc156825298" w:history="1">
        <w:r>
          <w:rPr>
            <w:rStyle w:val="858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_Toc156825298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4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9" w:anchor="_Toc156825299" w:history="1">
        <w:r>
          <w:rPr>
            <w:rStyle w:val="858"/>
          </w:rPr>
          <w:t xml:space="preserve"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rFonts w:ascii="Times New Roman" w:hAnsi="Times New Roman"/>
          <w:b w:val="0"/>
          <w:bCs w:val="0"/>
        </w:rPr>
        <w:fldChar w:fldCharType="end"/>
      </w:r>
      <w:r/>
      <w:r>
        <w:rPr>
          <w:rFonts w:ascii="Times New Roman" w:hAnsi="Times New Roman"/>
          <w:b w:val="0"/>
          <w:bCs w:val="0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pStyle w:val="1_1423"/>
        <w:jc w:val="center"/>
        <w:spacing w:before="0" w:beforeAutospacing="0" w:after="0" w:afterAutospacing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b/>
          <w:bCs/>
          <w:color w:val="000000"/>
          <w:sz w:val="28"/>
          <w:szCs w:val="28"/>
        </w:rPr>
        <w:t xml:space="preserve">1. ПОЯСНИТЕЛЬНАЯ ЗАПИСКА</w:t>
      </w:r>
      <w:r/>
      <w:r/>
      <w:r>
        <w:rPr>
          <w:b/>
          <w:caps/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  <w:r/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УДД (ЭК).01 Инженерное проектирование в форме индивидуального проекта,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</w:t>
      </w:r>
      <w:r>
        <w:rPr>
          <w:sz w:val="28"/>
          <w:szCs w:val="28"/>
        </w:rPr>
        <w:t xml:space="preserve">ний 29 декабря 2014 г., 31 декабря 2015 г., 29 июня 2017 г., 24 сентября, 11 декабря 2020 г., 12 августа 2022 г.),  в соответствии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федеральной образовательной программой среднего общего образования (приказ Министерства Просвещения РФ 23 ноября 2022 г. № </w:t>
      </w:r>
      <w:r>
        <w:rPr>
          <w:sz w:val="28"/>
          <w:szCs w:val="28"/>
        </w:rPr>
        <w:t xml:space="preserve">1014 «Об</w:t>
      </w:r>
      <w:r>
        <w:rPr>
          <w:sz w:val="28"/>
          <w:szCs w:val="28"/>
        </w:rPr>
        <w:t xml:space="preserve">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15.01.29 Контролер качества в машиностроении (</w:t>
      </w:r>
      <w:r>
        <w:rPr>
          <w:bCs/>
          <w:sz w:val="28"/>
          <w:szCs w:val="28"/>
        </w:rPr>
        <w:t xml:space="preserve">утвер</w:t>
      </w:r>
      <w:r>
        <w:rPr>
          <w:bCs/>
          <w:sz w:val="28"/>
          <w:szCs w:val="28"/>
        </w:rPr>
        <w:t xml:space="preserve">жденного Приказом Министерства Просвещения РФ </w:t>
      </w:r>
      <w:r>
        <w:rPr>
          <w:sz w:val="28"/>
          <w:szCs w:val="28"/>
        </w:rPr>
        <w:t xml:space="preserve">от</w:t>
      </w:r>
      <w:r>
        <w:rPr>
          <w:rFonts w:ascii="PT Sans" w:hAnsi="PT Sans" w:eastAsia="PT Sans" w:cs="PT Sans"/>
          <w:color w:val="333333"/>
          <w:sz w:val="30"/>
          <w:highlight w:val="white"/>
        </w:rPr>
        <w:t xml:space="preserve"> </w:t>
      </w:r>
      <w:r>
        <w:rPr>
          <w:rFonts w:ascii="PT Sans" w:hAnsi="PT Sans" w:eastAsia="PT Sans" w:cs="PT Sans"/>
          <w:color w:val="333333"/>
          <w:sz w:val="28"/>
          <w:szCs w:val="28"/>
          <w:highlight w:val="white"/>
        </w:rPr>
        <w:t xml:space="preserve">13.07.2023 № 528</w:t>
      </w:r>
      <w:r>
        <w:rPr>
          <w:sz w:val="28"/>
          <w:szCs w:val="28"/>
        </w:rPr>
        <w:t xml:space="preserve">), с учетом рабочей программы воспитания по профессии 15.01.29 Контролер качества в машиностроении.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line="360" w:lineRule="auto"/>
        <w:rPr>
          <w:rFonts w:eastAsia="SimSun"/>
          <w:b/>
          <w:bCs/>
          <w:color w:val="000000"/>
          <w:spacing w:val="-9"/>
          <w:sz w:val="28"/>
          <w:szCs w:val="28"/>
          <w:lang w:val="ru-RU" w:eastAsia="hi-IN" w:bidi="hi-IN"/>
        </w:rPr>
      </w:pPr>
      <w:r>
        <w:rPr>
          <w:rFonts w:eastAsia="SimSun"/>
          <w:b/>
          <w:bCs/>
          <w:color w:val="000000"/>
          <w:spacing w:val="-9"/>
          <w:sz w:val="28"/>
          <w:szCs w:val="28"/>
          <w:lang w:val="ru-RU" w:eastAsia="hi-IN" w:bidi="hi-IN"/>
        </w:rPr>
      </w:r>
      <w:r>
        <w:rPr>
          <w:rFonts w:eastAsia="SimSun"/>
          <w:b/>
          <w:bCs/>
          <w:color w:val="000000"/>
          <w:spacing w:val="-9"/>
          <w:sz w:val="28"/>
          <w:szCs w:val="28"/>
          <w:lang w:val="ru-RU" w:eastAsia="hi-IN" w:bidi="hi-IN"/>
        </w:rPr>
      </w:r>
    </w:p>
    <w:p>
      <w:pPr>
        <w:ind w:left="1200" w:right="-185"/>
        <w:spacing w:after="0" w:line="240" w:lineRule="auto"/>
        <w:tabs>
          <w:tab w:val="left" w:pos="48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1.1.Обл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асть применения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_1964"/>
        <w:ind w:firstLine="709"/>
        <w:jc w:val="both"/>
        <w:spacing w:before="0" w:beforeAutospacing="0" w:after="0" w:afterAutospacing="0" w:line="273" w:lineRule="auto"/>
      </w:pPr>
      <w:r/>
      <w:r/>
      <w:r/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</w:t>
      </w:r>
      <w:r>
        <w:rPr>
          <w:rFonts w:ascii="Times New Roman" w:hAnsi="Times New Roman" w:eastAsia="Times New Roman" w:cs="Times New Roman"/>
          <w:color w:val="1f497d"/>
          <w:sz w:val="28"/>
          <w:szCs w:val="28"/>
          <w:lang w:eastAsia="ru-RU"/>
        </w:rPr>
        <w:t xml:space="preserve">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учебная дисциплина «Инженерное проектирование в форме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индивидуального проекта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» является дополнительной (элективной)  дисциплиной по выбору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профессиональной направленности, реализуемой  за счет часов ФГОС СОО, согласно учебного плана ОПОП 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ПО </w:t>
      </w:r>
      <w:r>
        <w:rPr>
          <w:rStyle w:val="1_1965"/>
          <w:rFonts w:ascii="Times New Roman" w:hAnsi="Times New Roman" w:cs="Times New Roman"/>
          <w:color w:val="000000"/>
          <w:sz w:val="28"/>
          <w:szCs w:val="28"/>
        </w:rPr>
      </w:r>
      <w:r>
        <w:rPr>
          <w:sz w:val="28"/>
          <w:szCs w:val="28"/>
        </w:rPr>
        <w:t xml:space="preserve">по профессии </w:t>
      </w:r>
      <w:r>
        <w:rPr>
          <w:bCs/>
          <w:sz w:val="28"/>
          <w:szCs w:val="28"/>
        </w:rPr>
        <w:t xml:space="preserve">15.01.29 Контролер качества в машиностроении.</w:t>
      </w:r>
      <w:r/>
      <w:r>
        <w:rPr>
          <w:rStyle w:val="1_1965"/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line="360" w:lineRule="auto"/>
        <w:rPr>
          <w:rFonts w:eastAsia="SimSun"/>
          <w:b/>
          <w:bCs/>
          <w:color w:val="000000"/>
          <w:spacing w:val="-9"/>
          <w:sz w:val="28"/>
          <w:szCs w:val="28"/>
          <w:lang w:val="ru-RU" w:eastAsia="hi-IN" w:bidi="hi-IN"/>
        </w:rPr>
      </w:pPr>
      <w:r>
        <w:rPr>
          <w:rFonts w:eastAsia="SimSun"/>
          <w:b/>
          <w:bCs/>
          <w:color w:val="000000"/>
          <w:spacing w:val="-9"/>
          <w:sz w:val="28"/>
          <w:szCs w:val="28"/>
          <w:lang w:val="ru-RU" w:eastAsia="hi-IN" w:bidi="hi-I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  <w:t xml:space="preserve">1.3. Цели и задачи дисциплины – требования к результатам освоения дисциплины:</w:t>
      </w:r>
      <w:r>
        <w:rPr>
          <w:b/>
          <w:color w:val="231f20"/>
          <w:spacing w:val="2"/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pStyle w:val="851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b/>
          <w:spacing w:val="-1"/>
          <w:sz w:val="28"/>
          <w:szCs w:val="28"/>
          <w:lang w:val="ru-RU"/>
        </w:rPr>
        <w:t xml:space="preserve">Целью</w:t>
      </w:r>
      <w:r>
        <w:rPr>
          <w:b/>
          <w:spacing w:val="-9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изучения</w:t>
      </w:r>
      <w:r>
        <w:rPr>
          <w:spacing w:val="-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дисциплины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системе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образования является формирование </w:t>
      </w:r>
      <w:r>
        <w:rPr>
          <w:sz w:val="28"/>
          <w:szCs w:val="28"/>
          <w:lang w:val="ru-RU"/>
        </w:rPr>
        <w:t xml:space="preserve">и развитие познавательных интересов, интеллектуальных,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творческих и коммуникативных способностей, определяющих формирование компетент</w:t>
      </w:r>
      <w:r>
        <w:rPr>
          <w:spacing w:val="-1"/>
          <w:sz w:val="28"/>
          <w:szCs w:val="28"/>
          <w:lang w:val="ru-RU"/>
        </w:rPr>
        <w:t xml:space="preserve">ной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личности,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способной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жизнедеятельности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самоопределению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информационном</w:t>
      </w:r>
      <w:r>
        <w:rPr>
          <w:spacing w:val="-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обществе, посредством освоения методов научного познания и умений учебно-исследовательской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проектной деятельности. 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Задачи</w:t>
      </w:r>
      <w:r>
        <w:rPr>
          <w:b/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дисциплины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приобретение знаний о структуре проектной и исследовательской деятельности; способах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поиска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необходимой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для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исследования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информации;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способах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обработки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результатов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их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презентации </w:t>
      </w:r>
      <w:r>
        <w:rPr>
          <w:sz w:val="28"/>
          <w:szCs w:val="28"/>
          <w:lang w:val="ru-RU"/>
        </w:rPr>
        <w:t xml:space="preserve">;о</w:t>
      </w:r>
      <w:r>
        <w:rPr>
          <w:sz w:val="28"/>
          <w:szCs w:val="28"/>
          <w:lang w:val="ru-RU"/>
        </w:rPr>
        <w:t xml:space="preserve">владение способами деятельно</w:t>
      </w:r>
      <w:r>
        <w:rPr>
          <w:sz w:val="28"/>
          <w:szCs w:val="28"/>
          <w:lang w:val="ru-RU"/>
        </w:rPr>
        <w:t xml:space="preserve">стей: учебно-познавательной, информационно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коммуникативной,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рефлексивной; освоение основных компетенций: ценностно-смысловой, учебно-познавательной ,информационной,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коммуникативной; выявление образовательного запроса обучающихся с целью определения приорит</w:t>
      </w:r>
      <w:r>
        <w:rPr>
          <w:sz w:val="28"/>
          <w:szCs w:val="28"/>
          <w:lang w:val="ru-RU"/>
        </w:rPr>
        <w:t xml:space="preserve">етных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направлений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проектно-исследовательской деятельности </w:t>
      </w:r>
      <w:r>
        <w:rPr>
          <w:sz w:val="28"/>
          <w:szCs w:val="28"/>
          <w:lang w:val="ru-RU"/>
        </w:rPr>
        <w:t xml:space="preserve">;в</w:t>
      </w:r>
      <w:r>
        <w:rPr>
          <w:sz w:val="28"/>
          <w:szCs w:val="28"/>
          <w:lang w:val="ru-RU"/>
        </w:rPr>
        <w:t xml:space="preserve">ыстраивание целостной системы работы с обучающимися, склонными к проектно-исследовательской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 творческой деятельности; развитие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познавательной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активности,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интеллектуальных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творческих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способносте</w:t>
      </w:r>
      <w:r>
        <w:rPr>
          <w:sz w:val="28"/>
          <w:szCs w:val="28"/>
          <w:lang w:val="ru-RU"/>
        </w:rPr>
        <w:t xml:space="preserve">й ;приобретение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обучающимися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опыта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сотрудничества</w:t>
      </w:r>
      <w:r>
        <w:rPr>
          <w:spacing w:val="-1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различными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организациями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раз-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работке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проекта; развитие интереса обучающихся к изучению проблемных вопросов мировой и отечествен-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науки; формирование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навыков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продуманной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аргументации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культуры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рассуждения.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jc w:val="both"/>
        <w:spacing w:line="360" w:lineRule="auto"/>
        <w:widowControl/>
        <w:tabs>
          <w:tab w:val="left" w:pos="0" w:leader="none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jc w:val="both"/>
        <w:spacing w:line="360" w:lineRule="auto"/>
        <w:tabs>
          <w:tab w:val="left" w:pos="1874" w:leader="none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  <w:sectPr>
          <w:footnotePr/>
          <w:endnotePr/>
          <w:type w:val="nextPage"/>
          <w:pgSz w:w="11910" w:h="16840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left="1440" w:right="-185"/>
        <w:spacing w:after="0" w:line="24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1.2.2.Планируемые результаты освоения программы: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 результате освоения программы по дисциплине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Основы компьютерной графики в форме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индивидуального проекта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, предполагается достижение: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Calibri" w:hAnsi="Calibri" w:eastAsia="Times New Roman" w:cs="Calibri"/>
          <w:color w:val="000000"/>
          <w:lang w:eastAsia="ru-RU"/>
        </w:rPr>
        <w:t xml:space="preserve">- личностных результатов  (согласно рабочей программе воспитания)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3556"/>
        <w:gridCol w:w="3671"/>
        <w:gridCol w:w="3307"/>
        <w:gridCol w:w="3411"/>
      </w:tblGrid>
      <w:tr>
        <w:tblPrEx/>
        <w:trPr>
          <w:jc w:val="center"/>
          <w:tblCellSpacing w:w="0" w:type="dxa"/>
          <w:trHeight w:val="8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1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jc w:val="center"/>
              <w:spacing w:after="0" w:line="158" w:lineRule="atLeast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center"/>
              <w:spacing w:after="0" w:line="158" w:lineRule="atLeast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результаты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center"/>
              <w:spacing w:after="0" w:line="158" w:lineRule="atLeast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Предметные результаты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ind w:left="1"/>
              <w:jc w:val="both"/>
              <w:spacing w:after="0" w:line="240" w:lineRule="auto"/>
              <w:tabs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Трудового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труду, осознание ценности мастерства, трудолюбие;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совершать осознанный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выбор будущей профессии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"/>
              <w:jc w:val="both"/>
              <w:spacing w:after="0" w:line="240" w:lineRule="auto"/>
              <w:tabs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tabs>
                <w:tab w:val="left" w:pos="3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учебными познавательными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9"/>
              <w:jc w:val="both"/>
              <w:spacing w:after="0" w:line="273" w:lineRule="auto"/>
              <w:tabs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Базо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вые логические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791" w:hanging="36"/>
              <w:jc w:val="both"/>
              <w:spacing w:after="0" w:line="240" w:lineRule="auto"/>
              <w:tabs>
                <w:tab w:val="left" w:pos="0" w:leader="none"/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формулировать и актуализировать проблему, рассматривать ее всесторонне;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791" w:hanging="36"/>
              <w:jc w:val="both"/>
              <w:spacing w:after="0" w:line="240" w:lineRule="auto"/>
              <w:tabs>
                <w:tab w:val="left" w:pos="0" w:leader="none"/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существенный признак или основания для сравнения,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классификации и обобщения;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791" w:hanging="36"/>
              <w:jc w:val="both"/>
              <w:spacing w:after="0" w:line="240" w:lineRule="auto"/>
              <w:tabs>
                <w:tab w:val="left" w:pos="0" w:leader="none"/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решении жизненных 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роблем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50"/>
              <w:jc w:val="both"/>
              <w:spacing w:after="0" w:line="273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Базовые исследовательские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навыки учебно-исследовательской и проектной деятельности, навыки разрешения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деятельность по получению нового знания, его интерпретации, преобразованию и применению в разли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чных учебных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ситуациях, в том числе при создании учебных и социальных проектов;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научный тип мышления, применять научную терминологию, ключевые понятия и методы социальных наук;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и формулировать собственные задачи в образовательной деятел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ьности и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решения задачи,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процессе познания социальных объектов, в социальных отношен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иях; 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выдвигать новые идеи, предлагать оригинальные подходы 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проблемы и задачи, допускающие альтернативные решения.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Виды и классификация графически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х редакторов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3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готовность и способность к образованию и самообразованию на протяжении всей жизни.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ind w:left="755"/>
              <w:jc w:val="both"/>
              <w:spacing w:after="0" w:line="240" w:lineRule="auto"/>
              <w:tabs>
                <w:tab w:val="left" w:pos="0" w:leader="none"/>
                <w:tab w:val="left" w:pos="409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получения информации из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755"/>
              <w:jc w:val="both"/>
              <w:spacing w:after="0" w:line="240" w:lineRule="auto"/>
              <w:tabs>
                <w:tab w:val="left" w:pos="0" w:leader="none"/>
                <w:tab w:val="left" w:pos="409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средства информационных и коммуникационных технологий в решении когнитивных, коммуникативных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755"/>
              <w:jc w:val="both"/>
              <w:spacing w:after="0" w:line="240" w:lineRule="auto"/>
              <w:tabs>
                <w:tab w:val="left" w:pos="0" w:leader="none"/>
                <w:tab w:val="left" w:pos="409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распознавания и защиты информации, информационной безопасности личнос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AutoCAD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КОМПАС – График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03. Планировать и реализовывать собственное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721"/>
              <w:spacing w:after="0" w:line="240" w:lineRule="auto"/>
              <w:tabs>
                <w:tab w:val="left" w:pos="0" w:leader="none"/>
                <w:tab w:val="left" w:pos="568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осуществлять проектную и исследовательскую деятельность индивидуально и в группе.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Самоорганизация: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твенных возможностей и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расширять рамки учебного предмета на основе личных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способствовать формированию и проявлению широкой эрудиции в разных облас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тях знаний, постоянно повышать свой образовательный и культурный уровень.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вносить коррективы в деятельность, оценивать соответствие результатов целям.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Принятие себя и других: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себя, понимая свои недоста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тки и достоинства;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аргументы других при анализе результатов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AutoCAD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КОМПАС – График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Предрасположенность к формированию 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эмпатии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387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коммуникативными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коммуникации во всех сферах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использованием языковых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2"/>
              <w:jc w:val="both"/>
              <w:spacing w:after="0" w:line="273" w:lineRule="auto"/>
              <w:tabs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/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  <w:sectPr>
          <w:footnotePr/>
          <w:endnotePr/>
          <w:type w:val="nextPage"/>
          <w:pgSz w:w="16840" w:h="11910" w:orient="landscape"/>
          <w:pgMar w:top="1701" w:right="1134" w:bottom="851" w:left="1134" w:header="709" w:footer="709" w:gutter="0"/>
          <w:cols w:num="1" w:sep="0" w:space="720" w:equalWidth="1"/>
          <w:docGrid w:linePitch="360"/>
        </w:sect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left="960"/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2.СТРУКТУРА И СОДЕРЖАНИЕ ДИСЦИПЛИНЫ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919"/>
        <w:jc w:val="both"/>
        <w:spacing w:after="0"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pStyle w:val="1_1423"/>
        <w:ind w:firstLine="709"/>
        <w:spacing w:before="0" w:beforeAutospacing="0" w:after="120" w:afterAutospacing="0" w:line="273" w:lineRule="auto"/>
      </w:pPr>
      <w:r>
        <w:rPr>
          <w:b/>
          <w:bCs/>
          <w:color w:val="000000"/>
        </w:rPr>
        <w:t xml:space="preserve">2.1. Трудоемкость освоения дисциплины </w:t>
      </w:r>
      <w:r/>
      <w:r/>
    </w:p>
    <w:p>
      <w:pPr>
        <w:ind w:left="-180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0"/>
          <w:szCs w:val="20"/>
          <w:u w:val="single"/>
        </w:rPr>
      </w:pPr>
      <w:r>
        <w:rPr>
          <w:rFonts w:ascii="Times New Roman" w:hAnsi="Times New Roman" w:eastAsia="Times New Roman"/>
          <w:b/>
          <w:sz w:val="20"/>
          <w:szCs w:val="20"/>
          <w:u w:val="single"/>
        </w:rPr>
      </w:r>
      <w:r>
        <w:rPr>
          <w:rFonts w:ascii="Times New Roman" w:hAnsi="Times New Roman" w:eastAsia="Times New Roman"/>
          <w:b/>
          <w:sz w:val="20"/>
          <w:szCs w:val="20"/>
          <w:u w:val="single"/>
        </w:rPr>
      </w:r>
      <w:r>
        <w:rPr>
          <w:rFonts w:ascii="Times New Roman" w:hAnsi="Times New Roman" w:eastAsia="Times New Roman"/>
          <w:b/>
          <w:sz w:val="20"/>
          <w:szCs w:val="20"/>
          <w:u w:val="single"/>
        </w:rPr>
      </w:r>
    </w:p>
    <w:tbl>
      <w:tblPr>
        <w:tblW w:w="5000" w:type="pct"/>
        <w:tblInd w:w="-115" w:type="dxa"/>
        <w:tblLayout w:type="fixed"/>
        <w:tblLook w:val="0000" w:firstRow="0" w:lastRow="0" w:firstColumn="0" w:lastColumn="0" w:noHBand="0" w:noVBand="0"/>
      </w:tblPr>
      <w:tblGrid>
        <w:gridCol w:w="8421"/>
        <w:gridCol w:w="2261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pStyle w:val="1_1423"/>
              <w:jc w:val="center"/>
              <w:spacing w:before="0" w:beforeAutospacing="0" w:after="0" w:afterAutospacing="0"/>
            </w:pPr>
            <w:r/>
            <w:bookmarkStart w:id="0" w:name="undefined"/>
            <w:r>
              <w:rPr>
                <w:b/>
                <w:bCs/>
                <w:color w:val="000000"/>
              </w:rPr>
              <w:t xml:space="preserve">Наименование составных частей дисциплины</w:t>
            </w:r>
            <w:bookmarkEnd w:id="0"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75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57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31"/>
              <w:spacing w:after="0" w:line="240" w:lineRule="auto"/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  <w:t xml:space="preserve">1. Основное содержание </w:t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57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практические занятия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57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 в форме экзамена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  <w:sectPr>
          <w:footnotePr/>
          <w:endnotePr/>
          <w:type w:val="nextPage"/>
          <w:pgSz w:w="11910" w:h="16840" w:orient="portrait"/>
          <w:pgMar w:top="1134" w:right="851" w:bottom="1134" w:left="1701" w:header="720" w:footer="720" w:gutter="0"/>
          <w:cols w:num="1" w:sep="0" w:space="720" w:equalWidth="1"/>
          <w:docGrid w:linePitch="360"/>
        </w:sect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pStyle w:val="1_5058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  <w:r>
        <w:rPr>
          <w:rFonts w:ascii="Times New Roman" w:hAnsi="Times New Roman"/>
        </w:rPr>
      </w:r>
    </w:p>
    <w:tbl>
      <w:tblPr>
        <w:tblpPr w:horzAnchor="page" w:tblpX="850" w:vertAnchor="page" w:tblpY="2127" w:leftFromText="180" w:topFromText="0" w:rightFromText="180" w:bottomFromText="0"/>
        <w:tblW w:w="15527" w:type="dxa"/>
        <w:tblLayout w:type="fixed"/>
        <w:tblLook w:val="0000" w:firstRow="0" w:lastRow="0" w:firstColumn="0" w:lastColumn="0" w:noHBand="0" w:noVBand="0"/>
      </w:tblPr>
      <w:tblGrid>
        <w:gridCol w:w="2551"/>
        <w:gridCol w:w="8787"/>
        <w:gridCol w:w="2126"/>
        <w:gridCol w:w="2042"/>
        <w:gridCol w:w="20"/>
      </w:tblGrid>
      <w:tr>
        <w:tblPrEx/>
        <w:trPr>
          <w:gridAfter w:val="1"/>
          <w:trHeight w:val="85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а</w:t>
            </w:r>
            <w:r>
              <w:rPr>
                <w:b/>
                <w:bCs/>
                <w:sz w:val="24"/>
                <w:szCs w:val="24"/>
              </w:rPr>
              <w:t xml:space="preserve">ние</w:t>
            </w:r>
            <w:r>
              <w:rPr>
                <w:b/>
                <w:bCs/>
                <w:sz w:val="24"/>
                <w:szCs w:val="24"/>
              </w:rPr>
              <w:t xml:space="preserve"> разделов и </w:t>
            </w:r>
            <w:r>
              <w:rPr>
                <w:b/>
                <w:bCs/>
                <w:sz w:val="24"/>
                <w:szCs w:val="24"/>
              </w:rPr>
              <w:t xml:space="preserve">тем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bCs/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eastAsia="Calibri"/>
                <w:b/>
                <w:bCs/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trHeight w:val="2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trHeight w:val="2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  <w:t xml:space="preserve">1. </w:t>
            </w: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  <w:t xml:space="preserve">Общие сведения </w:t>
            </w: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 работы №1</w:t>
            </w:r>
            <w:r>
              <w:rPr>
                <w:b/>
                <w:sz w:val="24"/>
                <w:szCs w:val="24"/>
                <w:lang w:val="ru-RU"/>
              </w:rPr>
              <w:t xml:space="preserve">-2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Дисциплина «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ИНЖЕНЕРНОЕ ПРОЕКТИРОВАНИЕ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», ее цели, задачи.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Проектирование, моделирование, инженерное проектирование.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Практическая работа №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 3-4</w:t>
            </w:r>
            <w:r>
              <w:rPr>
                <w:b/>
                <w:bCs/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Проектирование, моделирование, инженерное проектирование. Подходы и методологии проектирования.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Методы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проектирования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3.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Проектирование 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 Практическая работа №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5-6-7-8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 </w:t>
            </w:r>
            <w:r>
              <w:rPr>
                <w:sz w:val="24"/>
                <w:szCs w:val="24"/>
              </w:rPr>
              <w:t xml:space="preserve">Виды САПР. Законодательная база в области проектирования</w:t>
            </w:r>
            <w:r>
              <w:rPr>
                <w:color w:val="000000"/>
                <w:sz w:val="24"/>
                <w:szCs w:val="24"/>
                <w:lang w:val="ru-RU" w:eastAsia="ru-RU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none"/>
                <w:lang w:val="ru-RU" w:eastAsia="ru-RU"/>
              </w:rPr>
            </w:r>
            <w:r>
              <w:rPr>
                <w:color w:val="000000"/>
                <w:sz w:val="24"/>
                <w:szCs w:val="24"/>
                <w:lang w:val="ru-RU" w:eastAsia="ru-RU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Практичсекая работа 9-10-11 Создание листа чертежа. Изменение размера изображения. </w:t>
            </w:r>
            <w:r>
              <w:rPr>
                <w:color w:val="000000"/>
                <w:sz w:val="24"/>
                <w:szCs w:val="24"/>
                <w:highlight w:val="none"/>
                <w:lang w:val="ru-RU" w:eastAsia="ru-RU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Практическая работа 12-13. Заполнение основной надписи.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Практическая работа 14-15. Чтение чертежей, поиск ошибок на чертежах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11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828"/>
        </w:trPr>
        <w:tc>
          <w:tcPr>
            <w:shd w:val="clear" w:color="auto" w:fill="auto"/>
            <w:tcBorders>
              <w:left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contextualSpacing/>
              <w:jc w:val="both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8787" w:type="dxa"/>
            <w:vMerge w:val="restart"/>
            <w:textDirection w:val="lrTb"/>
            <w:noWrap w:val="false"/>
          </w:tcPr>
          <w:p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  <w:lang w:val="ru-RU"/>
              </w:rPr>
              <w:t xml:space="preserve"> 16-17-18-19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сборочного чертежа изделия</w:t>
            </w:r>
            <w:r>
              <w:rPr>
                <w:color w:val="000000"/>
                <w:sz w:val="24"/>
                <w:szCs w:val="24"/>
                <w:lang w:val="ru-RU" w:eastAsia="ru-RU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ОК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 1-4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891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787" w:type="dxa"/>
            <w:vMerge w:val="continue"/>
            <w:textDirection w:val="lrTb"/>
            <w:noWrap w:val="false"/>
          </w:tcPr>
          <w:p>
            <w:pPr>
              <w:pStyle w:val="857"/>
              <w:ind w:firstLine="0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contextualSpacing/>
              <w:rPr>
                <w:b w:val="0"/>
                <w:bCs w:val="0"/>
                <w:spacing w:val="8"/>
                <w:sz w:val="24"/>
                <w:szCs w:val="24"/>
              </w:rPr>
            </w:pPr>
            <w:r>
              <w:rPr>
                <w:b w:val="0"/>
                <w:bCs w:val="0"/>
                <w:spacing w:val="1"/>
                <w:sz w:val="24"/>
                <w:szCs w:val="24"/>
                <w:lang w:val="ru-RU"/>
              </w:rPr>
              <w:t xml:space="preserve">4</w:t>
            </w:r>
            <w:r>
              <w:rPr>
                <w:b w:val="0"/>
                <w:bCs w:val="0"/>
                <w:spacing w:val="1"/>
                <w:sz w:val="24"/>
                <w:szCs w:val="24"/>
                <w:lang w:val="ru-RU"/>
              </w:rPr>
              <w:t xml:space="preserve">. </w:t>
            </w:r>
            <w:r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 xml:space="preserve">Создание детали</w:t>
            </w:r>
            <w:r>
              <w:rPr>
                <w:b w:val="0"/>
                <w:bCs w:val="0"/>
                <w:spacing w:val="1"/>
                <w:sz w:val="24"/>
                <w:szCs w:val="24"/>
                <w:lang w:val="ru-RU"/>
              </w:rPr>
              <w:t xml:space="preserve"> в системе Компас 3</w:t>
            </w:r>
            <w:r>
              <w:rPr>
                <w:b w:val="0"/>
                <w:bCs w:val="0"/>
                <w:spacing w:val="1"/>
                <w:sz w:val="24"/>
                <w:szCs w:val="24"/>
              </w:rPr>
              <w:t xml:space="preserve">D</w:t>
            </w:r>
            <w:r>
              <w:rPr>
                <w:b w:val="0"/>
                <w:bCs w:val="0"/>
                <w:spacing w:val="8"/>
                <w:sz w:val="24"/>
                <w:szCs w:val="24"/>
                <w:lang w:val="ru-RU"/>
              </w:rPr>
            </w:r>
            <w:r>
              <w:rPr>
                <w:b w:val="0"/>
                <w:bCs w:val="0"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857"/>
              <w:ind w:firstLine="0"/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20-21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Общие принципы трехмерного моделирования в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 xml:space="preserve">Компас 3D.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857"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Практическая работа №22-23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Базовые операции трехмерного моделирования Компас 3D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Создание 3</w:t>
            </w:r>
            <w:r>
              <w:rPr>
                <w:bCs/>
                <w:sz w:val="24"/>
                <w:szCs w:val="24"/>
                <w:lang w:val="en-US"/>
              </w:rPr>
              <w:t xml:space="preserve">D</w:t>
            </w:r>
            <w:r>
              <w:rPr>
                <w:bCs/>
                <w:sz w:val="24"/>
                <w:szCs w:val="24"/>
              </w:rPr>
              <w:t xml:space="preserve"> модели детали в Компас 3</w:t>
            </w:r>
            <w:r>
              <w:rPr>
                <w:bCs/>
                <w:sz w:val="24"/>
                <w:szCs w:val="24"/>
                <w:lang w:val="en-US"/>
              </w:rPr>
              <w:t xml:space="preserve">D</w:t>
            </w:r>
            <w:r>
              <w:rPr>
                <w:bCs/>
                <w:sz w:val="24"/>
                <w:szCs w:val="24"/>
              </w:rPr>
              <w:t xml:space="preserve">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contextualSpacing/>
              <w:ind w:firstLine="73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 24-25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Создание чертежа на основе модели детали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contextualSpacing/>
              <w:rPr>
                <w:b w:val="0"/>
                <w:bCs w:val="0"/>
                <w:spacing w:val="8"/>
                <w:sz w:val="24"/>
                <w:szCs w:val="24"/>
              </w:rPr>
            </w:pPr>
            <w:r>
              <w:rPr>
                <w:b w:val="0"/>
                <w:bCs w:val="0"/>
                <w:spacing w:val="2"/>
                <w:sz w:val="24"/>
                <w:szCs w:val="24"/>
                <w:lang w:val="ru-RU"/>
              </w:rPr>
              <w:t xml:space="preserve">5. </w:t>
            </w:r>
            <w:r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 xml:space="preserve">Создание сборочной единицы в системе «Компас 3</w:t>
            </w:r>
            <w:r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b w:val="0"/>
                <w:bCs w:val="0"/>
                <w:color w:val="000000"/>
                <w:sz w:val="24"/>
                <w:szCs w:val="24"/>
                <w:lang w:val="ru-RU" w:eastAsia="ru-RU"/>
              </w:rPr>
              <w:t xml:space="preserve">»</w:t>
            </w:r>
            <w:r>
              <w:rPr>
                <w:b w:val="0"/>
                <w:bCs w:val="0"/>
                <w:spacing w:val="8"/>
                <w:sz w:val="24"/>
                <w:szCs w:val="24"/>
                <w:lang w:val="ru-RU"/>
              </w:rPr>
            </w:r>
            <w:r>
              <w:rPr>
                <w:b w:val="0"/>
                <w:bCs w:val="0"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857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26-27-28-29</w:t>
            </w:r>
            <w:r>
              <w:rPr>
                <w:bCs/>
                <w:sz w:val="24"/>
                <w:szCs w:val="24"/>
              </w:rPr>
              <w:t xml:space="preserve">Создание сборок в </w:t>
            </w:r>
            <w:r>
              <w:rPr>
                <w:bCs/>
                <w:sz w:val="24"/>
                <w:szCs w:val="24"/>
              </w:rPr>
              <w:br/>
              <w:t xml:space="preserve">Компас 3</w:t>
            </w:r>
            <w:r>
              <w:rPr>
                <w:bCs/>
                <w:sz w:val="24"/>
                <w:szCs w:val="24"/>
                <w:lang w:val="en-US"/>
              </w:rPr>
              <w:t xml:space="preserve">D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contextualSpacing/>
              <w:ind w:firstLine="73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 30-31</w:t>
            </w:r>
            <w:r>
              <w:rPr>
                <w:b/>
                <w:sz w:val="24"/>
                <w:szCs w:val="24"/>
              </w:rPr>
              <w:t xml:space="preserve">-32-33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Оформление сборочного чертежа и спецификации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contextualSpacing/>
              <w:ind w:firstLine="73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34-35-36-37 </w:t>
            </w:r>
            <w:r>
              <w:rPr>
                <w:bCs/>
                <w:sz w:val="24"/>
                <w:szCs w:val="24"/>
              </w:rPr>
              <w:t xml:space="preserve">Создание спецификации сборочной единицы, связанной со сборочным чертежом и чертежами деталей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10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6.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Стандартные изделия в системе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»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 38-39-40-41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Создание сборки, включающую в себя стандартные элементы из встроенной библиотеки </w:t>
            </w:r>
            <w:r>
              <w:rPr>
                <w:b/>
                <w:sz w:val="24"/>
                <w:szCs w:val="24"/>
                <w:lang w:eastAsia="ru-RU"/>
              </w:rPr>
              <w:t xml:space="preserve">«Компас 3D»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 xml:space="preserve">7.</w:t>
            </w:r>
            <w:r>
              <w:rPr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Правила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создания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объектов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спецификации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  <w:lang w:val="ru-RU"/>
              </w:rPr>
              <w:t xml:space="preserve"> 42-43-44-45</w:t>
            </w:r>
            <w:r>
              <w:rPr>
                <w:b/>
                <w:bCs/>
                <w:i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</w:p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  <w:lang w:eastAsia="ru-RU"/>
              </w:rPr>
              <w:t xml:space="preserve">Основные приемы создания спецификаций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8. 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 Сборочный чертеж в системе «Компас 3</w:t>
            </w:r>
            <w:r>
              <w:rPr>
                <w:bCs/>
                <w:iCs/>
                <w:sz w:val="24"/>
                <w:szCs w:val="24"/>
                <w:lang w:eastAsia="ru-RU"/>
              </w:rPr>
              <w:t xml:space="preserve">D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».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спецификаций в системе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».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 46-47-48-49 </w:t>
            </w:r>
            <w:r>
              <w:rPr>
                <w:bCs/>
                <w:sz w:val="24"/>
                <w:szCs w:val="24"/>
              </w:rPr>
              <w:t xml:space="preserve">Составление перечня документов для инженерного проекта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contextualSpacing/>
              <w:rPr>
                <w:b w:val="0"/>
                <w:bCs w:val="0"/>
                <w:spacing w:val="8"/>
                <w:sz w:val="24"/>
                <w:szCs w:val="24"/>
              </w:rPr>
            </w:pPr>
            <w:r>
              <w:rPr>
                <w:b w:val="0"/>
                <w:bCs w:val="0"/>
                <w:spacing w:val="2"/>
                <w:sz w:val="24"/>
                <w:szCs w:val="24"/>
                <w:lang w:val="ru-RU"/>
              </w:rPr>
              <w:t xml:space="preserve">9. </w:t>
            </w:r>
            <w:r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Дополнительные приемы создания чертежных видов и оформления чертежей</w:t>
            </w:r>
            <w:r>
              <w:rPr>
                <w:b w:val="0"/>
                <w:bCs w:val="0"/>
                <w:spacing w:val="8"/>
                <w:sz w:val="24"/>
                <w:szCs w:val="24"/>
                <w:lang w:val="ru-RU"/>
              </w:rPr>
            </w:r>
            <w:r>
              <w:rPr>
                <w:b w:val="0"/>
                <w:bCs w:val="0"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787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</w:rPr>
              <w:t xml:space="preserve">50-51-52-53 </w:t>
            </w:r>
            <w:r>
              <w:rPr>
                <w:bCs/>
                <w:sz w:val="24"/>
                <w:szCs w:val="24"/>
              </w:rPr>
              <w:t xml:space="preserve">Дополнительные приёмы работы с чертежом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contextualSpacing/>
              <w:ind w:firstLine="73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787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sz w:val="24"/>
                <w:szCs w:val="24"/>
              </w:rPr>
              <w:t xml:space="preserve">54-55-56-57 </w:t>
            </w:r>
            <w:r>
              <w:rPr>
                <w:bCs/>
                <w:sz w:val="24"/>
                <w:szCs w:val="24"/>
              </w:rPr>
              <w:t xml:space="preserve">Подбор программного обеспечения в зависимости от сложности инженерного проекта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1865"/>
        </w:trPr>
        <w:tc>
          <w:tcPr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lang w:val="ru-RU" w:eastAsia="ru-RU"/>
              </w:rPr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Консультации по выполнению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индивидуального проекта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с использованием информационных технологий.</w:t>
            </w:r>
            <w:r>
              <w:rPr>
                <w:b w:val="0"/>
                <w:bCs w:val="0"/>
                <w:sz w:val="24"/>
                <w:szCs w:val="24"/>
                <w:lang w:val="ru-RU" w:eastAsia="ru-RU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lang w:val="ru-RU" w:eastAsia="ru-RU"/>
              </w:rPr>
            </w:r>
            <w:r>
              <w:rPr>
                <w:b w:val="0"/>
                <w:bCs w:val="0"/>
                <w:sz w:val="24"/>
                <w:szCs w:val="24"/>
                <w:lang w:val="ru-RU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878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Подготовительный этап</w:t>
            </w:r>
            <w:r>
              <w:rPr>
                <w:b/>
                <w:color w:val="000000"/>
                <w:sz w:val="24"/>
                <w:szCs w:val="24"/>
                <w:lang w:val="ru-RU"/>
              </w:rPr>
              <w:t xml:space="preserve">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Знакомство с целью работы, этапами работы. Обсуждение тем и целей проектов. Защита тем и целей. Сбор информации по теме проекта. Составление введения к проекту. Составление обзора литературы. </w:t>
            </w:r>
            <w:r>
              <w:rPr>
                <w:color w:val="000000"/>
                <w:sz w:val="24"/>
                <w:szCs w:val="24"/>
                <w:lang w:val="ru-RU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Основной этап</w:t>
            </w:r>
            <w:r>
              <w:rPr>
                <w:b/>
                <w:color w:val="000000"/>
                <w:sz w:val="24"/>
                <w:szCs w:val="24"/>
                <w:lang w:val="ru-RU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Коррекция недочётов. Работа по достижению целей проекта. Анализ работы на основном этапе работы.</w:t>
            </w:r>
            <w:r>
              <w:rPr>
                <w:color w:val="000000"/>
                <w:sz w:val="24"/>
                <w:szCs w:val="24"/>
                <w:lang w:val="ru-RU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Заключительный этап</w:t>
            </w:r>
            <w:r>
              <w:rPr>
                <w:b/>
                <w:color w:val="000000"/>
                <w:sz w:val="24"/>
                <w:szCs w:val="24"/>
                <w:lang w:val="ru-RU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Составление отчёта по выполнению проекта. Анализ работы на заключительном этапе работы. </w:t>
            </w:r>
            <w:r>
              <w:rPr>
                <w:color w:val="000000"/>
                <w:sz w:val="24"/>
                <w:szCs w:val="24"/>
              </w:rPr>
              <w:t xml:space="preserve">Подготовка</w:t>
            </w:r>
            <w:r>
              <w:rPr>
                <w:color w:val="000000"/>
                <w:sz w:val="24"/>
                <w:szCs w:val="24"/>
              </w:rPr>
              <w:t xml:space="preserve"> к </w:t>
            </w:r>
            <w:r>
              <w:rPr>
                <w:color w:val="000000"/>
                <w:sz w:val="24"/>
                <w:szCs w:val="24"/>
              </w:rPr>
              <w:t xml:space="preserve">презентации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Пробная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презентация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проекта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Презентация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проекта</w:t>
            </w:r>
            <w:r>
              <w:rPr>
                <w:color w:val="000000"/>
                <w:sz w:val="24"/>
                <w:szCs w:val="24"/>
                <w:lang w:val="ru-RU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16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556"/>
        </w:trPr>
        <w:tc>
          <w:tcPr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8787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4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97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9" w:type="dxa"/>
            <w:vMerge w:val="restart"/>
            <w:textDirection w:val="lrTb"/>
            <w:noWrap w:val="false"/>
          </w:tcPr>
          <w:p>
            <w:pPr>
              <w:pStyle w:val="855"/>
              <w:jc w:val="left"/>
              <w:spacing w:after="0"/>
              <w:tabs>
                <w:tab w:val="left" w:pos="2450" w:leader="none"/>
                <w:tab w:val="right" w:pos="12103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Промежуточная аттестация в форме экзамена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855"/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trHeight w:val="297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1339" w:type="dxa"/>
            <w:textDirection w:val="lrTb"/>
            <w:noWrap w:val="false"/>
          </w:tcPr>
          <w:p>
            <w:pPr>
              <w:pStyle w:val="855"/>
              <w:jc w:val="left"/>
              <w:spacing w:after="0"/>
              <w:tabs>
                <w:tab w:val="left" w:pos="2450" w:leader="none"/>
                <w:tab w:val="right" w:pos="12103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855"/>
              <w:ind w:left="9890"/>
              <w:jc w:val="left"/>
              <w:spacing w:after="0"/>
              <w:tabs>
                <w:tab w:val="left" w:pos="2450" w:leader="none"/>
                <w:tab w:val="right" w:pos="12103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55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bookmarkStart w:id="0" w:name="_GoBack"/>
            <w:r>
              <w:rPr>
                <w:b/>
                <w:bCs/>
                <w:sz w:val="24"/>
                <w:szCs w:val="24"/>
              </w:rPr>
              <w:t xml:space="preserve">75</w:t>
            </w:r>
            <w:bookmarkEnd w:id="0"/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2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both"/>
        <w:spacing w:line="360" w:lineRule="auto"/>
        <w:rPr>
          <w:sz w:val="28"/>
          <w:szCs w:val="28"/>
          <w:lang w:val="ru-RU"/>
        </w:rPr>
        <w:sectPr>
          <w:footnotePr/>
          <w:endnotePr/>
          <w:type w:val="nextPage"/>
          <w:pgSz w:w="16840" w:h="11910" w:orient="landscape"/>
          <w:pgMar w:top="851" w:right="1134" w:bottom="1701" w:left="1134" w:header="720" w:footer="720" w:gutter="0"/>
          <w:cols w:num="1" w:sep="0" w:space="720" w:equalWidth="1"/>
          <w:docGrid w:linePitch="360"/>
        </w:sect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1_727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505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line="360" w:lineRule="auto"/>
        <w:rPr>
          <w:b/>
          <w:bCs/>
          <w:sz w:val="28"/>
          <w:szCs w:val="28"/>
          <w:lang w:val="ru-RU"/>
        </w:rPr>
      </w:pPr>
      <w:r>
        <w:rPr>
          <w:color w:val="000000" w:themeColor="text1"/>
          <w:sz w:val="24"/>
          <w:szCs w:val="24"/>
          <w:lang w:val="ru-RU" w:eastAsia="ru-RU"/>
        </w:rPr>
        <w:t xml:space="preserve">Лаборатория программирования</w:t>
      </w:r>
      <w:r>
        <w:rPr>
          <w:color w:val="000000" w:themeColor="text1"/>
          <w:sz w:val="24"/>
          <w:szCs w:val="24"/>
          <w:lang w:eastAsia="ru-RU"/>
        </w:rPr>
        <w:t xml:space="preserve"> </w:t>
      </w:r>
      <w:r>
        <w:rPr>
          <w:color w:val="000000" w:themeColor="text1"/>
          <w:sz w:val="24"/>
          <w:szCs w:val="24"/>
          <w:lang w:val="ru-RU" w:eastAsia="ru-RU"/>
        </w:rPr>
        <w:t xml:space="preserve">для автоматизированных систем,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оснащенная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приложением 3 ОПОП-П</w:t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.</w:t>
      </w:r>
      <w:r>
        <w:rPr>
          <w:b/>
          <w:bCs/>
          <w:caps/>
          <w:color w:val="000000" w:themeColor="text1"/>
          <w:sz w:val="24"/>
          <w:szCs w:val="24"/>
        </w:rPr>
      </w:r>
      <w:r>
        <w:rPr>
          <w:b/>
          <w:bCs/>
          <w:sz w:val="28"/>
          <w:szCs w:val="28"/>
          <w:lang w:val="ru-RU"/>
        </w:rPr>
      </w:r>
    </w:p>
    <w:tbl>
      <w:tblPr>
        <w:tblStyle w:val="859"/>
        <w:tblW w:w="0" w:type="auto"/>
        <w:tblLook w:val="04A0" w:firstRow="1" w:lastRow="0" w:firstColumn="1" w:lastColumn="0" w:noHBand="0" w:noVBand="1"/>
      </w:tblPr>
      <w:tblGrid>
        <w:gridCol w:w="3369"/>
        <w:gridCol w:w="6205"/>
      </w:tblGrid>
      <w:tr>
        <w:tblPrEx/>
        <w:trPr>
          <w:trHeight w:val="2522"/>
        </w:trPr>
        <w:tc>
          <w:tcPr>
            <w:tcW w:w="3369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Лаборатория программирования</w:t>
            </w:r>
            <w:r>
              <w:rPr>
                <w:sz w:val="24"/>
                <w:szCs w:val="24"/>
                <w:lang w:eastAsia="ru-RU"/>
              </w:rPr>
              <w:t xml:space="preserve"> </w:t>
            </w:r>
            <w:r>
              <w:rPr>
                <w:sz w:val="24"/>
                <w:szCs w:val="24"/>
                <w:lang w:val="ru-RU" w:eastAsia="ru-RU"/>
              </w:rPr>
              <w:t xml:space="preserve">для автоматизированных систем</w:t>
            </w:r>
            <w:r>
              <w:rPr>
                <w:b/>
                <w:bCs/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205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  <w:lang w:val="ru-RU"/>
              </w:rPr>
              <w:t xml:space="preserve">Базовое устройство для установки клавиатуры ЧПУ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-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12 </w:t>
            </w:r>
            <w:r>
              <w:rPr>
                <w:sz w:val="24"/>
                <w:szCs w:val="24"/>
                <w:lang w:val="ru-RU"/>
              </w:rPr>
              <w:t xml:space="preserve">шт</w:t>
            </w:r>
            <w:r>
              <w:rPr>
                <w:sz w:val="24"/>
                <w:szCs w:val="24"/>
                <w:lang w:val="ru-RU" w:eastAsia="ar-SA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  <w:lang w:val="ru-RU"/>
              </w:rPr>
              <w:t xml:space="preserve">Рабочие места студентов</w:t>
            </w:r>
            <w:r>
              <w:rPr>
                <w:sz w:val="24"/>
                <w:szCs w:val="24"/>
                <w:lang w:val="ru-RU"/>
              </w:rPr>
              <w:t xml:space="preserve">, оборудованные ПК </w:t>
            </w:r>
            <w:r>
              <w:rPr>
                <w:sz w:val="24"/>
                <w:szCs w:val="24"/>
                <w:lang w:val="ru-RU"/>
              </w:rPr>
              <w:t xml:space="preserve">-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15 </w:t>
            </w:r>
            <w:r>
              <w:rPr>
                <w:sz w:val="24"/>
                <w:szCs w:val="24"/>
                <w:lang w:val="ru-RU"/>
              </w:rPr>
              <w:t xml:space="preserve">шт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  <w:lang w:val="ru-RU"/>
              </w:rPr>
              <w:t xml:space="preserve">Д</w:t>
            </w:r>
            <w:r>
              <w:rPr>
                <w:sz w:val="24"/>
                <w:szCs w:val="24"/>
                <w:lang w:val="ru-RU"/>
              </w:rPr>
              <w:t xml:space="preserve">оска аудиторная перекатная </w:t>
            </w:r>
            <w:r>
              <w:rPr>
                <w:sz w:val="24"/>
                <w:szCs w:val="24"/>
                <w:lang w:val="ru-RU"/>
              </w:rPr>
              <w:t xml:space="preserve">П</w:t>
            </w:r>
            <w:r>
              <w:rPr>
                <w:sz w:val="24"/>
                <w:szCs w:val="24"/>
                <w:lang w:val="ru-RU"/>
              </w:rPr>
              <w:t xml:space="preserve">роектор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jc w:val="both"/>
        <w:spacing w:line="360" w:lineRule="auto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</w:p>
    <w:p>
      <w:pPr>
        <w:pStyle w:val="1_5058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53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both"/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right="2"/>
        <w:jc w:val="both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highlight w:val="none"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1.</w:t>
      </w:r>
      <w:r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 xml:space="preserve"> Колесниченко, Н. М. Инженерная и компьютерная гра</w:t>
      </w:r>
      <w:r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 xml:space="preserve">фика: Учебное пособие / Колесниченко Н.М., Черняева Н.Н. - Вологда: Инфра-Инженерия, 2018. - 236 с.: ISBN 978-5-9729-0199-9. - Текст: электронный. - URL: https://znanium.com/catalog/product/989265 (дата обращения: 09.06.2021). – Режим доступа: по подписке.</w:t>
      </w:r>
      <w:r/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right="2"/>
        <w:jc w:val="both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highlight w:val="none"/>
        </w:rPr>
      </w:r>
      <w:r>
        <w:rPr>
          <w:highlight w:val="none"/>
        </w:rPr>
      </w:r>
    </w:p>
    <w:p>
      <w:pPr>
        <w:ind w:right="2" w:firstLine="567"/>
        <w:spacing w:line="360" w:lineRule="auto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3.2.2.Дополнительная литература: 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numPr>
          <w:ilvl w:val="0"/>
          <w:numId w:val="25"/>
        </w:numPr>
        <w:ind w:left="0" w:right="2" w:firstLine="567"/>
        <w:jc w:val="both"/>
        <w:spacing w:after="0" w:line="360" w:lineRule="auto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Аверин В.Н. Компьютерная инженерная графика. - 7-е изд., стер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 xml:space="preserve">224 с. – М., 17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25"/>
        </w:numPr>
        <w:ind w:left="0" w:right="2" w:firstLine="567"/>
        <w:jc w:val="both"/>
        <w:spacing w:after="0" w:line="360" w:lineRule="auto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Дегтярев В.М., </w:t>
      </w:r>
      <w:r>
        <w:rPr>
          <w:rFonts w:ascii="Times New Roman" w:hAnsi="Times New Roman" w:cs="Times New Roman"/>
          <w:sz w:val="24"/>
          <w:szCs w:val="24"/>
        </w:rPr>
        <w:t xml:space="preserve">Затыльникова</w:t>
      </w:r>
      <w:r>
        <w:rPr>
          <w:rFonts w:ascii="Times New Roman" w:hAnsi="Times New Roman" w:cs="Times New Roman"/>
          <w:sz w:val="24"/>
          <w:szCs w:val="24"/>
        </w:rPr>
        <w:t xml:space="preserve"> В.П. Инженерная и компьютерная графика: учебник для студ. учреждений </w:t>
      </w:r>
      <w:r>
        <w:rPr>
          <w:rFonts w:ascii="Times New Roman" w:hAnsi="Times New Roman" w:cs="Times New Roman"/>
          <w:sz w:val="24"/>
          <w:szCs w:val="24"/>
        </w:rPr>
        <w:t xml:space="preserve">высш</w:t>
      </w:r>
      <w:r>
        <w:rPr>
          <w:rFonts w:ascii="Times New Roman" w:hAnsi="Times New Roman" w:cs="Times New Roman"/>
          <w:sz w:val="24"/>
          <w:szCs w:val="24"/>
        </w:rPr>
        <w:t xml:space="preserve">. образования. - 6-е изд., стер</w:t>
      </w:r>
      <w:r>
        <w:rPr>
          <w:rFonts w:ascii="Times New Roman" w:hAnsi="Times New Roman" w:cs="Times New Roman"/>
          <w:sz w:val="24"/>
          <w:szCs w:val="24"/>
        </w:rPr>
        <w:t xml:space="preserve">., – </w:t>
      </w:r>
      <w:r>
        <w:rPr>
          <w:rFonts w:ascii="Times New Roman" w:hAnsi="Times New Roman" w:cs="Times New Roman"/>
          <w:sz w:val="24"/>
          <w:szCs w:val="24"/>
        </w:rPr>
        <w:t xml:space="preserve">М.: Издательский центр «Академия», 2016. – 240 с.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20" w:firstLine="0"/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ind w:left="720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ind w:firstLine="737"/>
        <w:jc w:val="both"/>
        <w:spacing w:line="360" w:lineRule="auto"/>
        <w:rPr>
          <w:sz w:val="28"/>
          <w:szCs w:val="28"/>
          <w:lang w:val="ru-RU"/>
        </w:rPr>
        <w:sectPr>
          <w:footnotePr/>
          <w:endnotePr/>
          <w:type w:val="nextPage"/>
          <w:pgSz w:w="11910" w:h="16840" w:orient="portrait"/>
          <w:pgMar w:top="1134" w:right="851" w:bottom="1134" w:left="1701" w:header="720" w:footer="720" w:gutter="0"/>
          <w:cols w:num="1" w:sep="0" w:space="720" w:equalWidth="1"/>
          <w:docGrid w:linePitch="360"/>
        </w:sect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095"/>
        <w:gridCol w:w="3260"/>
        <w:gridCol w:w="2835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техническое черчение и основы инженерной графики;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материаловедения;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сведения по метрологии, стандартизации и сертификации;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технической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механики;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классификацию, назначение и принципы действия металлорежущего, аддитивного, подъемно-транспортного, складского производственного оборудова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автоматизации технологических процессов и производств;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приводы с числовым программным управлением и промышленных роботов;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систему автоматизированного проектирования технологических процессов;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принципы проектирования участков и цехов;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цифрового 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инструменты и инструментальные системы;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классификацию, назначение и область применения режущих инструментов;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классификацию, назначение, область применения металлорежущего и аддитивного оборудования, назначение и конструктивно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-технологические показатели качества изготовляемых деталей,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и средства контроля;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типовые технологические процессы изготовления деталей машин, методику их проектирования и оптимизации;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виды заготовок и методы их получения;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правила отработки конструк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ций деталей на технологичность;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методику расчета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межпереходных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межоперационных размеров, припусков и допусков;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формообразования при обработке деталей резанием и с применением аддитивных методов;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методику расчета режимов резания и норм времени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операции металлорежущей обработки;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технологическую оснастку, ее классификацию, расчет и проектирование;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классификацию баз, назначение и правила формирования комплектов технологических баз ресурсосбережения и безопасности труда на участках механической обра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ботки и аддитивного изготовления;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требования единой системы классификации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методику проектирования маршр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утных и операционных металлообрабатывающих и аддитивных технологий;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методику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D/CAM/CAE систем;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Показывает 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технического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черчение и основы инженерной графики;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-основ материаловедения;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-основных сведений по метрологии, стандартизации и сертификации;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-основ технической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механики;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 классификации, назначении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принципов действия металлорежущего, аддитивного, подъемно-транспортного, складского производственного оборудования;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об основах автоматизации технологических процессов и производств;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 приводах с числовым программным управлением и про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мышленных роботов;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 системе автоматизированного проектирования технологических процессов;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 принципах проектирования участков и цехов;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об основах цифрового 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об инструментах и инструментальных системах;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 классификации, назначении и области применения режущих инструментов;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  классификации, назначении, области применения металлорежущего и аддитивного оборудо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вания, назначение и конструктивно-технологические показатели качества изготовляемых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деталей, способы и средства контроля;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-демонстрирует знания о типовых технологических процессах изготовления деталей машин, методику их проектирования и оптимизации;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-демон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стрирует знания о видах заготовок и методах их получения;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-демонстрирует знания о правилах отработки конструкций деталей на технологичность;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-показывает знания методики расчета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межпереходных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межоперационных размеров, припусков и допусков;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-показывает зна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ния о способах формообразования при обработке деталей резанием и с применением аддитивных методов;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 методике расчета режимов резания и норм времени на операции металлорежущей обработки;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 технологической оснастке, ее кл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ассификации, расчет и проектирование;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 классификации баз, назначении и правил формирования комплектов технологических баз ресурсосбережения и безопасности труда на участках механической обработки и аддитивного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изготовления;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требования ед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иной системы классификации и 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-показывает знания о методике проектирования маршрутных и операционных метал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лообрабатывающих и аддитивных технологий;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-показывает знания о методике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CAD/CAM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/CAE систем;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9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обеспечивать безопасность при проведении работ на технологическом оборудовании участков механической обработки и аддитивного изготовления;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и понимать чертежи, и технологическую документацию;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необходимую для выполнения работы информацию, 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 состав в соответствии с принятым процессом выполнения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 по изготовлению деталей;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тип 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разрабатывать планировки участков механических цехов машиностроительных производств;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пакеты прикладных программ (CAD/CAM системы) для планирования работ по реализации производственного задания на участке;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проводить технологический контроль конструкторской документации с выработкой рекомендаций по повышению технологичности дета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лей;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оформлять технологическую документацию;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управляющие программы для обработки типовых деталей на металлообрабатывающем и аддитивном оборудовании, в том числе с использованием системы автоматизированного проектирования;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пакеты при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кладных программ (CAD/CAM системы) для разработки конструкторской документации и проектирования технологических процессов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механической обработки и аддитивного изготовления деталей.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обеспечивает безопасность при проведении работ на технологическом оборуд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овании участков механической обработки и аддитивного изготовления;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читает и понимает чертежи, и технологическую документацию;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необходимую для выполнения работы информацию, ее состав в соответствии с принятым процессом выполнения работ по изготовлению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деталей;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определяет тип 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разрабатывает планировки участков механических цехов машиностроительных производств;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ует пакеты прикладных программ (CAD/CAM системы) для планирования работ по реализации производственного задания на участке;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проводит технологический контроль конструкторской документации с выработкой рекомендаций по повышению технологичности деталей;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оформ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ляет технологическую документацию;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составляет управляющие программы для обработки типовых деталей на металлообрабатывающем и аддитивном оборудовании, в том числе с использованием системы автоматизированного проектирования;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использует пакеты прикладных прог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рамм (CAD/CAM системы) для разработки конструкторской документации и проектирования технологических процессов механической обработки и аддитивного изготовления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деталей.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right="1001"/>
        <w:spacing w:line="360" w:lineRule="auto"/>
        <w:tabs>
          <w:tab w:val="left" w:pos="108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10" w:h="16840" w:orient="portrait"/>
      <w:pgMar w:top="1134" w:right="851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Calibri">
    <w:panose1 w:val="020F0502020204030204"/>
  </w:font>
  <w:font w:name="PT Sans">
    <w:panose1 w:val="020B0604020202020204"/>
  </w:font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ahoma">
    <w:panose1 w:val="020B050603060203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3" w:hanging="360"/>
        <w:tabs>
          <w:tab w:val="num" w:pos="708" w:leader="none"/>
        </w:tabs>
      </w:pPr>
      <w:rPr>
        <w:rFonts w:ascii="Symbol" w:hAnsi="Symbol" w:cs="Symbol"/>
        <w:spacing w:val="-6"/>
        <w:sz w:val="26"/>
        <w:szCs w:val="24"/>
        <w:lang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0" w:leader="none"/>
        </w:tabs>
      </w:pPr>
      <w:rPr>
        <w:b/>
        <w:caps/>
      </w:rPr>
    </w:lvl>
    <w:lvl w:ilvl="1">
      <w:start w:val="2"/>
      <w:numFmt w:val="decimal"/>
      <w:isLgl w:val="false"/>
      <w:suff w:val="tab"/>
      <w:lvlText w:val="%1.%2."/>
      <w:lvlJc w:val="left"/>
      <w:pPr>
        <w:ind w:left="862" w:hanging="720"/>
        <w:tabs>
          <w:tab w:val="num" w:pos="-142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  <w:tabs>
          <w:tab w:val="num" w:pos="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64" w:hanging="1080"/>
        <w:tabs>
          <w:tab w:val="num" w:pos="0" w:leader="none"/>
        </w:tabs>
      </w:pPr>
      <w:rPr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64" w:hanging="1080"/>
        <w:tabs>
          <w:tab w:val="num" w:pos="0" w:leader="none"/>
        </w:tabs>
      </w:pPr>
      <w:rPr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24" w:hanging="1440"/>
        <w:tabs>
          <w:tab w:val="num" w:pos="0" w:leader="none"/>
        </w:tabs>
      </w:pPr>
      <w:rPr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84" w:hanging="1800"/>
        <w:tabs>
          <w:tab w:val="num" w:pos="0" w:leader="none"/>
        </w:tabs>
      </w:pPr>
      <w:rPr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84" w:hanging="1800"/>
        <w:tabs>
          <w:tab w:val="num" w:pos="0" w:leader="none"/>
        </w:tabs>
      </w:pPr>
      <w:rPr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44" w:hanging="2160"/>
        <w:tabs>
          <w:tab w:val="num" w:pos="0" w:leader="none"/>
        </w:tabs>
      </w:pPr>
      <w:rPr>
        <w:b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4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  <w:rPr>
        <w:b/>
        <w:lang w:eastAsia="hi-IN" w:bidi="hi-IN"/>
      </w:r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41" w:hanging="28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1172" w:hanging="281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225" w:hanging="281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277" w:hanging="281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330" w:hanging="281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383" w:hanging="281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6435" w:hanging="281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488" w:hanging="281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541" w:hanging="281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6" w:hanging="425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2684" w:hanging="425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3569" w:hanging="425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4453" w:hanging="425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5338" w:hanging="425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6223" w:hanging="425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7107" w:hanging="425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992" w:hanging="425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877" w:hanging="425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661" w:hanging="4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1658" w:hanging="444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657" w:hanging="444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655" w:hanging="444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654" w:hanging="444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653" w:hanging="444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6651" w:hanging="444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650" w:hanging="444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649" w:hanging="444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81" w:hanging="37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1766" w:hanging="372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753" w:hanging="372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739" w:hanging="372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726" w:hanging="372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713" w:hanging="372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6699" w:hanging="372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686" w:hanging="372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673" w:hanging="372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  <w:lvlOverride w:ilvl="0">
      <w:startOverride w:val="2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3">
    <w:name w:val="Heading 1 Char"/>
    <w:basedOn w:val="847"/>
    <w:link w:val="846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845"/>
    <w:next w:val="845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basedOn w:val="847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845"/>
    <w:next w:val="845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basedOn w:val="847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845"/>
    <w:next w:val="845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basedOn w:val="847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845"/>
    <w:next w:val="845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basedOn w:val="847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845"/>
    <w:next w:val="845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basedOn w:val="847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845"/>
    <w:next w:val="845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basedOn w:val="847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845"/>
    <w:next w:val="845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basedOn w:val="847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845"/>
    <w:next w:val="845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basedOn w:val="847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No Spacing"/>
    <w:uiPriority w:val="1"/>
    <w:qFormat/>
    <w:pPr>
      <w:spacing w:before="0" w:after="0" w:line="240" w:lineRule="auto"/>
    </w:pPr>
  </w:style>
  <w:style w:type="character" w:styleId="691">
    <w:name w:val="Title Char"/>
    <w:basedOn w:val="847"/>
    <w:link w:val="852"/>
    <w:uiPriority w:val="10"/>
    <w:rPr>
      <w:sz w:val="48"/>
      <w:szCs w:val="48"/>
    </w:rPr>
  </w:style>
  <w:style w:type="character" w:styleId="692">
    <w:name w:val="Subtitle Char"/>
    <w:basedOn w:val="847"/>
    <w:link w:val="855"/>
    <w:uiPriority w:val="11"/>
    <w:rPr>
      <w:sz w:val="24"/>
      <w:szCs w:val="24"/>
    </w:rPr>
  </w:style>
  <w:style w:type="paragraph" w:styleId="693">
    <w:name w:val="Quote"/>
    <w:basedOn w:val="845"/>
    <w:next w:val="845"/>
    <w:link w:val="694"/>
    <w:uiPriority w:val="29"/>
    <w:qFormat/>
    <w:pPr>
      <w:ind w:left="720" w:right="720"/>
    </w:pPr>
    <w:rPr>
      <w:i/>
    </w:rPr>
  </w:style>
  <w:style w:type="character" w:styleId="694">
    <w:name w:val="Quote Char"/>
    <w:link w:val="693"/>
    <w:uiPriority w:val="29"/>
    <w:rPr>
      <w:i/>
    </w:rPr>
  </w:style>
  <w:style w:type="paragraph" w:styleId="695">
    <w:name w:val="Intense Quote"/>
    <w:basedOn w:val="845"/>
    <w:next w:val="845"/>
    <w:link w:val="6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6">
    <w:name w:val="Intense Quote Char"/>
    <w:link w:val="695"/>
    <w:uiPriority w:val="30"/>
    <w:rPr>
      <w:i/>
    </w:rPr>
  </w:style>
  <w:style w:type="paragraph" w:styleId="697">
    <w:name w:val="Header"/>
    <w:basedOn w:val="845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8">
    <w:name w:val="Header Char"/>
    <w:basedOn w:val="847"/>
    <w:link w:val="697"/>
    <w:uiPriority w:val="99"/>
  </w:style>
  <w:style w:type="paragraph" w:styleId="699">
    <w:name w:val="Footer"/>
    <w:basedOn w:val="845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0">
    <w:name w:val="Footer Char"/>
    <w:basedOn w:val="847"/>
    <w:link w:val="699"/>
    <w:uiPriority w:val="99"/>
  </w:style>
  <w:style w:type="paragraph" w:styleId="701">
    <w:name w:val="Caption"/>
    <w:basedOn w:val="845"/>
    <w:next w:val="8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>
    <w:name w:val="Caption Char"/>
    <w:basedOn w:val="701"/>
    <w:link w:val="699"/>
    <w:uiPriority w:val="99"/>
  </w:style>
  <w:style w:type="table" w:styleId="703">
    <w:name w:val="Table Grid Light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Plain Table 1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1">
    <w:name w:val="Grid Table 4 - Accent 1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2">
    <w:name w:val="Grid Table 4 - Accent 2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3">
    <w:name w:val="Grid Table 4 - Accent 3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4">
    <w:name w:val="Grid Table 4 - Accent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5">
    <w:name w:val="Grid Table 4 - Accent 5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6">
    <w:name w:val="Grid Table 4 - Accent 6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7">
    <w:name w:val="Grid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4">
    <w:name w:val="Grid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5">
    <w:name w:val="Grid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6">
    <w:name w:val="Grid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7">
    <w:name w:val="Grid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8">
    <w:name w:val="Grid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9">
    <w:name w:val="Grid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6">
    <w:name w:val="List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7">
    <w:name w:val="List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8">
    <w:name w:val="List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9">
    <w:name w:val="List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0">
    <w:name w:val="List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1">
    <w:name w:val="List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2">
    <w:name w:val="List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4">
    <w:name w:val="List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5">
    <w:name w:val="List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6">
    <w:name w:val="List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7">
    <w:name w:val="List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8">
    <w:name w:val="List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9">
    <w:name w:val="List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0">
    <w:name w:val="List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1">
    <w:name w:val="List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2">
    <w:name w:val="List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3">
    <w:name w:val="List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4">
    <w:name w:val="List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5">
    <w:name w:val="List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6">
    <w:name w:val="List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7">
    <w:name w:val="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 &amp; 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Bordered &amp; 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6">
    <w:name w:val="Bordered &amp; 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7">
    <w:name w:val="Bordered &amp; 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8">
    <w:name w:val="Bordered &amp; 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9">
    <w:name w:val="Bordered &amp; 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0">
    <w:name w:val="Bordered &amp; 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1">
    <w:name w:val="Bordered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2">
    <w:name w:val="Bordered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3">
    <w:name w:val="Bordered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4">
    <w:name w:val="Bordered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5">
    <w:name w:val="Bordered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6">
    <w:name w:val="Bordered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7">
    <w:name w:val="Bordered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8">
    <w:name w:val="footnote text"/>
    <w:basedOn w:val="845"/>
    <w:link w:val="829"/>
    <w:uiPriority w:val="99"/>
    <w:semiHidden/>
    <w:unhideWhenUsed/>
    <w:pPr>
      <w:spacing w:after="40" w:line="240" w:lineRule="auto"/>
    </w:pPr>
    <w:rPr>
      <w:sz w:val="18"/>
    </w:rPr>
  </w:style>
  <w:style w:type="character" w:styleId="829">
    <w:name w:val="Footnote Text Char"/>
    <w:link w:val="828"/>
    <w:uiPriority w:val="99"/>
    <w:rPr>
      <w:sz w:val="18"/>
    </w:rPr>
  </w:style>
  <w:style w:type="character" w:styleId="830">
    <w:name w:val="footnote reference"/>
    <w:basedOn w:val="847"/>
    <w:uiPriority w:val="99"/>
    <w:unhideWhenUsed/>
    <w:rPr>
      <w:vertAlign w:val="superscript"/>
    </w:rPr>
  </w:style>
  <w:style w:type="paragraph" w:styleId="831">
    <w:name w:val="endnote text"/>
    <w:basedOn w:val="845"/>
    <w:link w:val="832"/>
    <w:uiPriority w:val="99"/>
    <w:semiHidden/>
    <w:unhideWhenUsed/>
    <w:pPr>
      <w:spacing w:after="0" w:line="240" w:lineRule="auto"/>
    </w:pPr>
    <w:rPr>
      <w:sz w:val="20"/>
    </w:rPr>
  </w:style>
  <w:style w:type="character" w:styleId="832">
    <w:name w:val="Endnote Text Char"/>
    <w:link w:val="831"/>
    <w:uiPriority w:val="99"/>
    <w:rPr>
      <w:sz w:val="20"/>
    </w:rPr>
  </w:style>
  <w:style w:type="character" w:styleId="833">
    <w:name w:val="endnote reference"/>
    <w:basedOn w:val="847"/>
    <w:uiPriority w:val="99"/>
    <w:semiHidden/>
    <w:unhideWhenUsed/>
    <w:rPr>
      <w:vertAlign w:val="superscript"/>
    </w:rPr>
  </w:style>
  <w:style w:type="paragraph" w:styleId="834">
    <w:name w:val="toc 1"/>
    <w:basedOn w:val="845"/>
    <w:next w:val="845"/>
    <w:uiPriority w:val="39"/>
    <w:unhideWhenUsed/>
    <w:pPr>
      <w:ind w:left="0" w:right="0" w:firstLine="0"/>
      <w:spacing w:after="57"/>
    </w:pPr>
  </w:style>
  <w:style w:type="paragraph" w:styleId="835">
    <w:name w:val="toc 2"/>
    <w:basedOn w:val="845"/>
    <w:next w:val="845"/>
    <w:uiPriority w:val="39"/>
    <w:unhideWhenUsed/>
    <w:pPr>
      <w:ind w:left="283" w:right="0" w:firstLine="0"/>
      <w:spacing w:after="57"/>
    </w:pPr>
  </w:style>
  <w:style w:type="paragraph" w:styleId="836">
    <w:name w:val="toc 3"/>
    <w:basedOn w:val="845"/>
    <w:next w:val="845"/>
    <w:uiPriority w:val="39"/>
    <w:unhideWhenUsed/>
    <w:pPr>
      <w:ind w:left="567" w:right="0" w:firstLine="0"/>
      <w:spacing w:after="57"/>
    </w:pPr>
  </w:style>
  <w:style w:type="paragraph" w:styleId="837">
    <w:name w:val="toc 4"/>
    <w:basedOn w:val="845"/>
    <w:next w:val="845"/>
    <w:uiPriority w:val="39"/>
    <w:unhideWhenUsed/>
    <w:pPr>
      <w:ind w:left="850" w:right="0" w:firstLine="0"/>
      <w:spacing w:after="57"/>
    </w:pPr>
  </w:style>
  <w:style w:type="paragraph" w:styleId="838">
    <w:name w:val="toc 5"/>
    <w:basedOn w:val="845"/>
    <w:next w:val="845"/>
    <w:uiPriority w:val="39"/>
    <w:unhideWhenUsed/>
    <w:pPr>
      <w:ind w:left="1134" w:right="0" w:firstLine="0"/>
      <w:spacing w:after="57"/>
    </w:pPr>
  </w:style>
  <w:style w:type="paragraph" w:styleId="839">
    <w:name w:val="toc 6"/>
    <w:basedOn w:val="845"/>
    <w:next w:val="845"/>
    <w:uiPriority w:val="39"/>
    <w:unhideWhenUsed/>
    <w:pPr>
      <w:ind w:left="1417" w:right="0" w:firstLine="0"/>
      <w:spacing w:after="57"/>
    </w:pPr>
  </w:style>
  <w:style w:type="paragraph" w:styleId="840">
    <w:name w:val="toc 7"/>
    <w:basedOn w:val="845"/>
    <w:next w:val="845"/>
    <w:uiPriority w:val="39"/>
    <w:unhideWhenUsed/>
    <w:pPr>
      <w:ind w:left="1701" w:right="0" w:firstLine="0"/>
      <w:spacing w:after="57"/>
    </w:pPr>
  </w:style>
  <w:style w:type="paragraph" w:styleId="841">
    <w:name w:val="toc 8"/>
    <w:basedOn w:val="845"/>
    <w:next w:val="845"/>
    <w:uiPriority w:val="39"/>
    <w:unhideWhenUsed/>
    <w:pPr>
      <w:ind w:left="1984" w:right="0" w:firstLine="0"/>
      <w:spacing w:after="57"/>
    </w:pPr>
  </w:style>
  <w:style w:type="paragraph" w:styleId="842">
    <w:name w:val="toc 9"/>
    <w:basedOn w:val="845"/>
    <w:next w:val="845"/>
    <w:uiPriority w:val="39"/>
    <w:unhideWhenUsed/>
    <w:pPr>
      <w:ind w:left="2268" w:right="0" w:firstLine="0"/>
      <w:spacing w:after="57"/>
    </w:pPr>
  </w:style>
  <w:style w:type="paragraph" w:styleId="843">
    <w:name w:val="TOC Heading"/>
    <w:uiPriority w:val="39"/>
    <w:unhideWhenUsed/>
  </w:style>
  <w:style w:type="paragraph" w:styleId="844">
    <w:name w:val="table of figures"/>
    <w:basedOn w:val="845"/>
    <w:next w:val="845"/>
    <w:uiPriority w:val="99"/>
    <w:unhideWhenUsed/>
    <w:pPr>
      <w:spacing w:after="0" w:afterAutospacing="0"/>
    </w:pPr>
  </w:style>
  <w:style w:type="paragraph" w:styleId="845" w:default="1">
    <w:name w:val="Normal"/>
    <w:uiPriority w:val="1"/>
    <w:qFormat/>
    <w:rPr>
      <w:rFonts w:ascii="Times New Roman" w:hAnsi="Times New Roman" w:eastAsia="Times New Roman" w:cs="Times New Roman"/>
    </w:rPr>
  </w:style>
  <w:style w:type="paragraph" w:styleId="846">
    <w:name w:val="Heading 1"/>
    <w:basedOn w:val="845"/>
    <w:uiPriority w:val="1"/>
    <w:qFormat/>
    <w:pPr>
      <w:ind w:left="642"/>
      <w:spacing w:line="275" w:lineRule="exact"/>
      <w:outlineLvl w:val="0"/>
    </w:pPr>
    <w:rPr>
      <w:b/>
      <w:bCs/>
      <w:sz w:val="24"/>
      <w:szCs w:val="24"/>
    </w:rPr>
  </w:style>
  <w:style w:type="character" w:styleId="847" w:default="1">
    <w:name w:val="Default Paragraph Font"/>
    <w:uiPriority w:val="1"/>
    <w:unhideWhenUsed/>
  </w:style>
  <w:style w:type="table" w:styleId="8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9" w:default="1">
    <w:name w:val="No List"/>
    <w:uiPriority w:val="99"/>
    <w:semiHidden/>
    <w:unhideWhenUsed/>
  </w:style>
  <w:style w:type="table" w:styleId="850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51">
    <w:name w:val="Body Text"/>
    <w:basedOn w:val="845"/>
    <w:uiPriority w:val="1"/>
    <w:qFormat/>
    <w:pPr>
      <w:ind w:left="642"/>
    </w:pPr>
    <w:rPr>
      <w:sz w:val="24"/>
      <w:szCs w:val="24"/>
    </w:rPr>
  </w:style>
  <w:style w:type="paragraph" w:styleId="852">
    <w:name w:val="Title"/>
    <w:basedOn w:val="845"/>
    <w:uiPriority w:val="1"/>
    <w:qFormat/>
    <w:pPr>
      <w:ind w:left="638"/>
      <w:spacing w:line="333" w:lineRule="exact"/>
    </w:pPr>
    <w:rPr>
      <w:rFonts w:ascii="Arial" w:hAnsi="Arial" w:eastAsia="Arial" w:cs="Arial"/>
      <w:sz w:val="31"/>
      <w:szCs w:val="31"/>
    </w:rPr>
  </w:style>
  <w:style w:type="paragraph" w:styleId="853">
    <w:name w:val="List Paragraph"/>
    <w:basedOn w:val="845"/>
    <w:uiPriority w:val="1"/>
    <w:qFormat/>
    <w:pPr>
      <w:ind w:left="1081" w:firstLine="719"/>
    </w:pPr>
  </w:style>
  <w:style w:type="paragraph" w:styleId="854" w:customStyle="1">
    <w:name w:val="Table Paragraph"/>
    <w:basedOn w:val="845"/>
    <w:uiPriority w:val="1"/>
    <w:qFormat/>
    <w:pPr>
      <w:spacing w:line="234" w:lineRule="exact"/>
    </w:pPr>
  </w:style>
  <w:style w:type="paragraph" w:styleId="855">
    <w:name w:val="Subtitle"/>
    <w:basedOn w:val="845"/>
    <w:next w:val="845"/>
    <w:link w:val="856"/>
    <w:qFormat/>
    <w:pPr>
      <w:jc w:val="center"/>
      <w:spacing w:after="60"/>
      <w:widowControl/>
    </w:pPr>
    <w:rPr>
      <w:rFonts w:ascii="Cambria" w:hAnsi="Cambria" w:cs="Cambria"/>
      <w:sz w:val="24"/>
      <w:szCs w:val="24"/>
      <w:lang w:eastAsia="zh-CN"/>
    </w:rPr>
  </w:style>
  <w:style w:type="character" w:styleId="856" w:customStyle="1">
    <w:name w:val="Подзаголовок Знак"/>
    <w:basedOn w:val="847"/>
    <w:link w:val="855"/>
    <w:rPr>
      <w:rFonts w:ascii="Cambria" w:hAnsi="Cambria" w:eastAsia="Times New Roman" w:cs="Cambria"/>
      <w:sz w:val="24"/>
      <w:szCs w:val="24"/>
      <w:lang w:eastAsia="zh-CN"/>
    </w:rPr>
  </w:style>
  <w:style w:type="paragraph" w:styleId="857" w:customStyle="1">
    <w:name w:val="Перечень номер"/>
    <w:basedOn w:val="845"/>
    <w:next w:val="845"/>
    <w:pPr>
      <w:ind w:firstLine="284"/>
      <w:widowControl/>
    </w:pPr>
    <w:rPr>
      <w:color w:val="000000"/>
      <w:sz w:val="24"/>
      <w:szCs w:val="28"/>
      <w:lang w:val="ru-RU" w:eastAsia="zh-CN"/>
    </w:rPr>
  </w:style>
  <w:style w:type="character" w:styleId="858">
    <w:name w:val="Hyperlink"/>
    <w:semiHidden/>
    <w:unhideWhenUsed/>
    <w:rPr>
      <w:color w:val="0000ff"/>
      <w:u w:val="single"/>
    </w:rPr>
  </w:style>
  <w:style w:type="table" w:styleId="859">
    <w:name w:val="Table Grid"/>
    <w:basedOn w:val="848"/>
    <w:uiPriority w:val="3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60">
    <w:name w:val="Balloon Text"/>
    <w:basedOn w:val="845"/>
    <w:link w:val="861"/>
    <w:uiPriority w:val="99"/>
    <w:semiHidden/>
    <w:unhideWhenUsed/>
    <w:rPr>
      <w:rFonts w:ascii="Tahoma" w:hAnsi="Tahoma" w:cs="Tahoma"/>
      <w:sz w:val="16"/>
      <w:szCs w:val="16"/>
    </w:rPr>
  </w:style>
  <w:style w:type="character" w:styleId="861" w:customStyle="1">
    <w:name w:val="Текст выноски Знак"/>
    <w:basedOn w:val="847"/>
    <w:link w:val="860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1_727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423" w:customStyle="1">
    <w:name w:val="docdata"/>
    <w:basedOn w:val="693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964" w:customStyle="1">
    <w:name w:val="Normal (Web)"/>
    <w:basedOn w:val="693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_1965" w:customStyle="1">
    <w:name w:val="1232"/>
    <w:basedOn w:val="703"/>
  </w:style>
  <w:style w:type="paragraph" w:styleId="1_5058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8</cp:revision>
  <dcterms:created xsi:type="dcterms:W3CDTF">2024-12-28T08:46:00Z</dcterms:created>
  <dcterms:modified xsi:type="dcterms:W3CDTF">2025-07-10T04:32:01Z</dcterms:modified>
</cp:coreProperties>
</file>